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0AA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520" w:lineRule="exact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2"/>
          <w:kern w:val="0"/>
          <w:sz w:val="24"/>
          <w:szCs w:val="24"/>
          <w:lang w:eastAsia="en-US"/>
          <w14:ligatures w14:val="none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2"/>
          <w:kern w:val="0"/>
          <w:sz w:val="32"/>
          <w:szCs w:val="32"/>
          <w:lang w:val="en-US" w:eastAsia="zh-CN"/>
          <w14:ligatures w14:val="none"/>
        </w:rPr>
        <w:t>附件1</w:t>
      </w:r>
      <w:bookmarkStart w:id="0" w:name="_GoBack"/>
      <w:bookmarkEnd w:id="0"/>
    </w:p>
    <w:p w14:paraId="55C62865">
      <w:pPr>
        <w:widowControl/>
        <w:kinsoku w:val="0"/>
        <w:autoSpaceDE w:val="0"/>
        <w:autoSpaceDN w:val="0"/>
        <w:adjustRightInd w:val="0"/>
        <w:snapToGrid w:val="0"/>
        <w:spacing w:after="0" w:line="41" w:lineRule="exact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eastAsia="en-US"/>
          <w14:ligatures w14:val="none"/>
        </w:rPr>
      </w:pPr>
    </w:p>
    <w:p w14:paraId="5097C1D4">
      <w:pPr>
        <w:widowControl/>
        <w:kinsoku w:val="0"/>
        <w:autoSpaceDE w:val="0"/>
        <w:autoSpaceDN w:val="0"/>
        <w:adjustRightInd w:val="0"/>
        <w:snapToGrid w:val="0"/>
        <w:spacing w:before="251" w:after="0" w:line="184" w:lineRule="auto"/>
        <w:jc w:val="center"/>
        <w:textAlignment w:val="baseline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2"/>
          <w:kern w:val="0"/>
          <w:sz w:val="17"/>
          <w:szCs w:val="17"/>
          <w:lang w:eastAsia="en-US"/>
          <w14:ligatures w14:val="none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2"/>
          <w:kern w:val="0"/>
          <w:sz w:val="28"/>
          <w:szCs w:val="28"/>
          <w:lang w:eastAsia="en-US"/>
          <w14:ligatures w14:val="none"/>
        </w:rPr>
        <w:t>长江科服岗位需求表</w:t>
      </w:r>
    </w:p>
    <w:p w14:paraId="7A8A5468">
      <w:pPr>
        <w:widowControl/>
        <w:kinsoku w:val="0"/>
        <w:autoSpaceDE w:val="0"/>
        <w:autoSpaceDN w:val="0"/>
        <w:adjustRightInd w:val="0"/>
        <w:snapToGrid w:val="0"/>
        <w:spacing w:after="0" w:line="41" w:lineRule="exact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eastAsia="en-US"/>
          <w14:ligatures w14:val="none"/>
        </w:rPr>
      </w:pPr>
    </w:p>
    <w:tbl>
      <w:tblPr>
        <w:tblStyle w:val="41"/>
        <w:tblW w:w="1542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"/>
        <w:gridCol w:w="684"/>
        <w:gridCol w:w="600"/>
        <w:gridCol w:w="564"/>
        <w:gridCol w:w="816"/>
        <w:gridCol w:w="456"/>
        <w:gridCol w:w="5519"/>
        <w:gridCol w:w="5149"/>
        <w:gridCol w:w="648"/>
        <w:gridCol w:w="591"/>
      </w:tblGrid>
      <w:tr w14:paraId="5D48AD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394" w:type="dxa"/>
            <w:vAlign w:val="center"/>
          </w:tcPr>
          <w:p w14:paraId="4509A21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ind w:left="46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序号</w:t>
            </w:r>
          </w:p>
        </w:tc>
        <w:tc>
          <w:tcPr>
            <w:tcW w:w="684" w:type="dxa"/>
            <w:vAlign w:val="center"/>
          </w:tcPr>
          <w:p w14:paraId="2E4B90D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公司</w:t>
            </w:r>
          </w:p>
        </w:tc>
        <w:tc>
          <w:tcPr>
            <w:tcW w:w="600" w:type="dxa"/>
            <w:vAlign w:val="center"/>
          </w:tcPr>
          <w:p w14:paraId="38B739A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3"/>
                <w:kern w:val="0"/>
                <w:sz w:val="13"/>
                <w:szCs w:val="13"/>
                <w:lang w:eastAsia="en-US"/>
                <w14:ligatures w14:val="none"/>
              </w:rPr>
              <w:t>部门</w:t>
            </w:r>
          </w:p>
        </w:tc>
        <w:tc>
          <w:tcPr>
            <w:tcW w:w="564" w:type="dxa"/>
            <w:vAlign w:val="center"/>
          </w:tcPr>
          <w:p w14:paraId="1018E3D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5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lang w:eastAsia="en-US"/>
                <w14:ligatures w14:val="none"/>
              </w:rPr>
              <w:t>需求岗位</w:t>
            </w:r>
          </w:p>
        </w:tc>
        <w:tc>
          <w:tcPr>
            <w:tcW w:w="816" w:type="dxa"/>
            <w:vAlign w:val="center"/>
          </w:tcPr>
          <w:p w14:paraId="631BD18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3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lang w:eastAsia="en-US"/>
                <w14:ligatures w14:val="none"/>
              </w:rPr>
              <w:t>专业类别</w:t>
            </w:r>
          </w:p>
        </w:tc>
        <w:tc>
          <w:tcPr>
            <w:tcW w:w="456" w:type="dxa"/>
            <w:vAlign w:val="center"/>
          </w:tcPr>
          <w:p w14:paraId="178D63D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5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数量</w:t>
            </w:r>
          </w:p>
        </w:tc>
        <w:tc>
          <w:tcPr>
            <w:tcW w:w="5519" w:type="dxa"/>
            <w:vAlign w:val="center"/>
          </w:tcPr>
          <w:p w14:paraId="3B3C42B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3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岗位职责</w:t>
            </w:r>
          </w:p>
        </w:tc>
        <w:tc>
          <w:tcPr>
            <w:tcW w:w="5149" w:type="dxa"/>
            <w:vAlign w:val="center"/>
          </w:tcPr>
          <w:p w14:paraId="0F32CD1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  <w:t>任职资格</w:t>
            </w:r>
          </w:p>
        </w:tc>
        <w:tc>
          <w:tcPr>
            <w:tcW w:w="648" w:type="dxa"/>
            <w:vAlign w:val="center"/>
          </w:tcPr>
          <w:p w14:paraId="347909D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  <w:t>到岗时间</w:t>
            </w:r>
          </w:p>
        </w:tc>
        <w:tc>
          <w:tcPr>
            <w:tcW w:w="591" w:type="dxa"/>
            <w:vAlign w:val="center"/>
          </w:tcPr>
          <w:p w14:paraId="00E636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zh-CN"/>
                <w14:ligatures w14:val="none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highlight w:val="none"/>
                <w:lang w:val="en-US" w:eastAsia="zh-CN"/>
                <w14:ligatures w14:val="none"/>
              </w:rPr>
              <w:t>工作地点</w:t>
            </w:r>
          </w:p>
        </w:tc>
      </w:tr>
      <w:tr w14:paraId="5938A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1" w:hRule="atLeast"/>
          <w:jc w:val="center"/>
        </w:trPr>
        <w:tc>
          <w:tcPr>
            <w:tcW w:w="394" w:type="dxa"/>
            <w:vAlign w:val="center"/>
          </w:tcPr>
          <w:p w14:paraId="72D1157A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684" w:type="dxa"/>
            <w:vAlign w:val="center"/>
          </w:tcPr>
          <w:p w14:paraId="5BF4A08B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长江科服</w:t>
            </w:r>
          </w:p>
        </w:tc>
        <w:tc>
          <w:tcPr>
            <w:tcW w:w="600" w:type="dxa"/>
            <w:vAlign w:val="center"/>
          </w:tcPr>
          <w:p w14:paraId="7C0557C6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en-US"/>
              </w:rPr>
              <w:t>法务风控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部</w:t>
            </w:r>
          </w:p>
        </w:tc>
        <w:tc>
          <w:tcPr>
            <w:tcW w:w="564" w:type="dxa"/>
            <w:vAlign w:val="center"/>
          </w:tcPr>
          <w:p w14:paraId="16EC2AE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en-US"/>
              </w:rPr>
              <w:t>法务风控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部长</w:t>
            </w:r>
          </w:p>
        </w:tc>
        <w:tc>
          <w:tcPr>
            <w:tcW w:w="816" w:type="dxa"/>
            <w:vAlign w:val="center"/>
          </w:tcPr>
          <w:p w14:paraId="222B2AC4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right="15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法学相关专业</w:t>
            </w:r>
          </w:p>
        </w:tc>
        <w:tc>
          <w:tcPr>
            <w:tcW w:w="456" w:type="dxa"/>
            <w:vAlign w:val="center"/>
          </w:tcPr>
          <w:p w14:paraId="2AAF5188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1</w:t>
            </w:r>
          </w:p>
        </w:tc>
        <w:tc>
          <w:tcPr>
            <w:tcW w:w="5519" w:type="dxa"/>
            <w:vAlign w:val="center"/>
          </w:tcPr>
          <w:p w14:paraId="6E06A06A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1.牵头搭建和完善公司法务、风控管理体系，制定、修订法务风控相关管理制度、流程和操作规范，推动法务风控工作标准化、规范化；</w:t>
            </w:r>
          </w:p>
          <w:p w14:paraId="033D8A1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2.统筹公司法律事务，负责重大合同、重要规章制度的审核、把关，参与重大合同谈判和重大经营决策，出具专业法律意见；</w:t>
            </w:r>
          </w:p>
          <w:p w14:paraId="6FD3E1C3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3.制定风险防控策略和应对方案，建立风险监控机制，定期开展风险排查和风险评估，编制风险分析报告，及时汇报重大风险事项；</w:t>
            </w:r>
          </w:p>
          <w:p w14:paraId="35536AB0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3.统筹公司合规管理工作，组织开展合规检查、合规审计，组织开展全员法律知识、合规知识培训，打造公司合规文化；</w:t>
            </w:r>
          </w:p>
          <w:p w14:paraId="5DE8B7B4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4.负责公司体系内法务风控团队的日常管理、指导；对接外聘律师、仲裁机构、司法机关、监管部门，协调处理相关事宜；负责外聘律师的选聘、监督和考核工作。5.完成公司领导交办的其他工作。</w:t>
            </w:r>
          </w:p>
        </w:tc>
        <w:tc>
          <w:tcPr>
            <w:tcW w:w="5149" w:type="dxa"/>
            <w:vAlign w:val="center"/>
          </w:tcPr>
          <w:p w14:paraId="17EEAD22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年龄原则上不超过4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周岁；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全日制硕士研究生及以上学历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，法学相关专业，具备扎实的法律、风控专业知识，具有法律职业资格证书；</w:t>
            </w:r>
          </w:p>
          <w:p w14:paraId="50184DF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3.具有5年以上相关工作经验，熟悉投融资、工程建设、招投标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科技项目管理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等相关领域法律事务者优先；</w:t>
            </w:r>
          </w:p>
          <w:p w14:paraId="186DCFF6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4.具备较强的法律文书撰写能力、合同审核能力、法律纠纷处置能力和重大风险研判能力，能独立处理复杂法律事务和重大风险事件；具备良好的制度设计、流程优化能力，能牵头搭建法务风控管理体系；熟悉法律尽职调查流程和方法，能独立完成专项尽调工作；</w:t>
            </w:r>
          </w:p>
          <w:p w14:paraId="4BE0986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5.具有清晰的逻辑思维能力、沟通协调能力及统筹规划能力。</w:t>
            </w:r>
          </w:p>
        </w:tc>
        <w:tc>
          <w:tcPr>
            <w:tcW w:w="648" w:type="dxa"/>
            <w:vAlign w:val="center"/>
          </w:tcPr>
          <w:p w14:paraId="4296DB35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32" w:line="22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16"/>
                <w:szCs w:val="16"/>
                <w:lang w:eastAsia="en-US"/>
              </w:rPr>
              <w:t>近期</w:t>
            </w:r>
          </w:p>
        </w:tc>
        <w:tc>
          <w:tcPr>
            <w:tcW w:w="591" w:type="dxa"/>
            <w:vAlign w:val="center"/>
          </w:tcPr>
          <w:p w14:paraId="0FD37EF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武汉</w:t>
            </w:r>
          </w:p>
        </w:tc>
      </w:tr>
      <w:tr w14:paraId="0E720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5" w:hRule="atLeast"/>
          <w:jc w:val="center"/>
        </w:trPr>
        <w:tc>
          <w:tcPr>
            <w:tcW w:w="394" w:type="dxa"/>
            <w:vAlign w:val="center"/>
          </w:tcPr>
          <w:p w14:paraId="62623D03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2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60DC6368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长江科服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787C3D0F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战略投资部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6C9CDC81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战略方向岗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8FA35BE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管理类专业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5DF81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5519" w:type="dxa"/>
            <w:shd w:val="clear" w:color="auto" w:fill="auto"/>
            <w:vAlign w:val="center"/>
          </w:tcPr>
          <w:p w14:paraId="7360A479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1.负责协助部门负责人开展公司整体发展战略和中长期发展规划</w:t>
            </w:r>
          </w:p>
          <w:p w14:paraId="4883B810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编制与组织实施；具体负责公司战略目标的分解及战略宣贯，指</w:t>
            </w:r>
          </w:p>
          <w:p w14:paraId="6619DB2F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导各业务板块编制业务战略并实施；</w:t>
            </w:r>
          </w:p>
          <w:p w14:paraId="10E26130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2.负责开展公司品牌建设及宣传工作，制定公司信息资讯建设规</w:t>
            </w:r>
          </w:p>
          <w:p w14:paraId="1EE4D1A6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划，负责自媒体矩阵运营；</w:t>
            </w:r>
          </w:p>
          <w:p w14:paraId="57AA4971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3.负责开展国际合作业务，围绕生物医药、新材料等产业领域，</w:t>
            </w:r>
          </w:p>
          <w:p w14:paraId="601D3BDE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挖掘国际合作资源，争取建立国际化创新中心；</w:t>
            </w:r>
          </w:p>
          <w:p w14:paraId="122EF801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4.负责统筹公司产业研究、政策咨询等工作，搜集分析业务发展</w:t>
            </w:r>
          </w:p>
          <w:p w14:paraId="1A69AA45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所需的各类资源信息形成战略决策意见；</w:t>
            </w:r>
          </w:p>
          <w:p w14:paraId="081145B5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5.负责概念验证中心建设，筛序优质项目，形成项目储备库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。</w:t>
            </w:r>
          </w:p>
        </w:tc>
        <w:tc>
          <w:tcPr>
            <w:tcW w:w="5149" w:type="dxa"/>
            <w:shd w:val="clear" w:color="auto" w:fill="auto"/>
            <w:vAlign w:val="center"/>
          </w:tcPr>
          <w:p w14:paraId="357AE986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1.年龄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原则上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不超过40岁；</w:t>
            </w:r>
          </w:p>
          <w:p w14:paraId="0DAB0237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2.全日制硕士研究生及以上学历，信息资源管理、企业管理相关专业优先；</w:t>
            </w:r>
          </w:p>
          <w:p w14:paraId="2722EBCA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3.熟悉战略规划、科技创新、技术转移的相关政策，具备较强的公文写作能力，有相关成功案例或代表成果（如著作、标准等）；</w:t>
            </w:r>
          </w:p>
          <w:p w14:paraId="6628DF76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4.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熟悉品牌策划及宣传，具有省级科创平台品牌宣传工作经验；</w:t>
            </w:r>
          </w:p>
          <w:p w14:paraId="208A8A21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5.具有5年以上大中型企事业单位体系规划工作经验，其中不少于3年的相同职级管理经验。以主要完成人参与重大战略任务或国家/省级课题者优先；</w:t>
            </w:r>
          </w:p>
          <w:p w14:paraId="71A94598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6.具备广泛的行业专家资源，在与政府部门、高校院所、大型企业、科技服务机构、产业园区、科创平台合作上有较强的资源调动能力；</w:t>
            </w:r>
          </w:p>
          <w:p w14:paraId="681DB539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60" w:after="0" w:line="200" w:lineRule="exact"/>
              <w:ind w:right="17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7.具备强烈的创新意识和开拓精神，具备优秀的组织协调和领导能力；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54EEB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16"/>
                <w:szCs w:val="16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近期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7F035366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武汉</w:t>
            </w:r>
          </w:p>
        </w:tc>
      </w:tr>
    </w:tbl>
    <w:p w14:paraId="05EFC071">
      <w:pPr>
        <w:spacing w:line="560" w:lineRule="exact"/>
        <w:contextualSpacing/>
        <w:rPr>
          <w:rFonts w:hint="eastAsia" w:ascii="黑体" w:hAnsi="黑体" w:eastAsia="黑体" w:cs="黑体"/>
          <w:color w:val="000000"/>
          <w:sz w:val="32"/>
          <w:szCs w:val="32"/>
        </w:rPr>
        <w:sectPr>
          <w:pgSz w:w="16838" w:h="11906" w:orient="landscape"/>
          <w:pgMar w:top="1587" w:right="2098" w:bottom="1474" w:left="1984" w:header="851" w:footer="992" w:gutter="0"/>
          <w:cols w:space="425" w:num="1"/>
          <w:docGrid w:type="lines" w:linePitch="312" w:charSpace="0"/>
        </w:sectPr>
      </w:pPr>
    </w:p>
    <w:p w14:paraId="52CBE41A">
      <w:pPr>
        <w:widowControl/>
        <w:kinsoku w:val="0"/>
        <w:autoSpaceDE w:val="0"/>
        <w:autoSpaceDN w:val="0"/>
        <w:adjustRightInd w:val="0"/>
        <w:snapToGrid w:val="0"/>
        <w:spacing w:before="251" w:after="0" w:line="184" w:lineRule="auto"/>
        <w:jc w:val="center"/>
        <w:textAlignment w:val="baseline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2"/>
          <w:kern w:val="0"/>
          <w:sz w:val="17"/>
          <w:szCs w:val="17"/>
          <w:lang w:eastAsia="en-US"/>
          <w14:ligatures w14:val="none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2"/>
          <w:kern w:val="0"/>
          <w:sz w:val="28"/>
          <w:szCs w:val="28"/>
          <w:lang w:eastAsia="en-US"/>
          <w14:ligatures w14:val="none"/>
        </w:rPr>
        <w:t>长江科服岗位需求表</w:t>
      </w:r>
    </w:p>
    <w:p w14:paraId="7E2C7A73">
      <w:pPr>
        <w:widowControl/>
        <w:kinsoku w:val="0"/>
        <w:autoSpaceDE w:val="0"/>
        <w:autoSpaceDN w:val="0"/>
        <w:adjustRightInd w:val="0"/>
        <w:snapToGrid w:val="0"/>
        <w:spacing w:after="0" w:line="41" w:lineRule="exact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eastAsia="en-US"/>
          <w14:ligatures w14:val="none"/>
        </w:rPr>
      </w:pPr>
    </w:p>
    <w:tbl>
      <w:tblPr>
        <w:tblStyle w:val="41"/>
        <w:tblW w:w="1542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"/>
        <w:gridCol w:w="684"/>
        <w:gridCol w:w="600"/>
        <w:gridCol w:w="564"/>
        <w:gridCol w:w="816"/>
        <w:gridCol w:w="456"/>
        <w:gridCol w:w="5533"/>
        <w:gridCol w:w="5135"/>
        <w:gridCol w:w="648"/>
        <w:gridCol w:w="591"/>
      </w:tblGrid>
      <w:tr w14:paraId="4DF13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394" w:type="dxa"/>
            <w:vAlign w:val="center"/>
          </w:tcPr>
          <w:p w14:paraId="7D2CE66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ind w:left="46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序号</w:t>
            </w:r>
          </w:p>
        </w:tc>
        <w:tc>
          <w:tcPr>
            <w:tcW w:w="684" w:type="dxa"/>
            <w:vAlign w:val="center"/>
          </w:tcPr>
          <w:p w14:paraId="3F5456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公司</w:t>
            </w:r>
          </w:p>
        </w:tc>
        <w:tc>
          <w:tcPr>
            <w:tcW w:w="600" w:type="dxa"/>
            <w:vAlign w:val="center"/>
          </w:tcPr>
          <w:p w14:paraId="2BC2170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3"/>
                <w:kern w:val="0"/>
                <w:sz w:val="13"/>
                <w:szCs w:val="13"/>
                <w:lang w:eastAsia="en-US"/>
                <w14:ligatures w14:val="none"/>
              </w:rPr>
              <w:t>部门</w:t>
            </w:r>
          </w:p>
        </w:tc>
        <w:tc>
          <w:tcPr>
            <w:tcW w:w="564" w:type="dxa"/>
            <w:vAlign w:val="center"/>
          </w:tcPr>
          <w:p w14:paraId="3F6844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5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lang w:eastAsia="en-US"/>
                <w14:ligatures w14:val="none"/>
              </w:rPr>
              <w:t>需求岗位</w:t>
            </w:r>
          </w:p>
        </w:tc>
        <w:tc>
          <w:tcPr>
            <w:tcW w:w="816" w:type="dxa"/>
            <w:vAlign w:val="center"/>
          </w:tcPr>
          <w:p w14:paraId="288B151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3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lang w:eastAsia="en-US"/>
                <w14:ligatures w14:val="none"/>
              </w:rPr>
              <w:t>专业类别</w:t>
            </w:r>
          </w:p>
        </w:tc>
        <w:tc>
          <w:tcPr>
            <w:tcW w:w="456" w:type="dxa"/>
            <w:vAlign w:val="center"/>
          </w:tcPr>
          <w:p w14:paraId="3A9E47B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5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数量</w:t>
            </w:r>
          </w:p>
        </w:tc>
        <w:tc>
          <w:tcPr>
            <w:tcW w:w="5533" w:type="dxa"/>
            <w:vAlign w:val="center"/>
          </w:tcPr>
          <w:p w14:paraId="727AFAA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3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岗位职责</w:t>
            </w:r>
          </w:p>
        </w:tc>
        <w:tc>
          <w:tcPr>
            <w:tcW w:w="5135" w:type="dxa"/>
            <w:vAlign w:val="center"/>
          </w:tcPr>
          <w:p w14:paraId="754466E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  <w:t>任职资格</w:t>
            </w:r>
          </w:p>
        </w:tc>
        <w:tc>
          <w:tcPr>
            <w:tcW w:w="648" w:type="dxa"/>
            <w:vAlign w:val="center"/>
          </w:tcPr>
          <w:p w14:paraId="6E61A95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  <w:t>到岗时间</w:t>
            </w:r>
          </w:p>
        </w:tc>
        <w:tc>
          <w:tcPr>
            <w:tcW w:w="591" w:type="dxa"/>
            <w:vAlign w:val="center"/>
          </w:tcPr>
          <w:p w14:paraId="3227FFB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zh-CN"/>
                <w14:ligatures w14:val="none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highlight w:val="none"/>
                <w:lang w:val="en-US" w:eastAsia="zh-CN"/>
                <w14:ligatures w14:val="none"/>
              </w:rPr>
              <w:t>工作地点</w:t>
            </w:r>
          </w:p>
        </w:tc>
      </w:tr>
      <w:tr w14:paraId="758F3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5" w:hRule="atLeast"/>
          <w:jc w:val="center"/>
        </w:trPr>
        <w:tc>
          <w:tcPr>
            <w:tcW w:w="394" w:type="dxa"/>
            <w:vAlign w:val="center"/>
          </w:tcPr>
          <w:p w14:paraId="10E47E99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684" w:type="dxa"/>
            <w:vAlign w:val="center"/>
          </w:tcPr>
          <w:p w14:paraId="0A51F7E3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湖北长江科创服务集团有限公司</w:t>
            </w:r>
          </w:p>
        </w:tc>
        <w:tc>
          <w:tcPr>
            <w:tcW w:w="600" w:type="dxa"/>
            <w:vAlign w:val="center"/>
          </w:tcPr>
          <w:p w14:paraId="0FD8E993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  <w:t>湖北省医药工业研究院有限公司</w:t>
            </w:r>
          </w:p>
        </w:tc>
        <w:tc>
          <w:tcPr>
            <w:tcW w:w="564" w:type="dxa"/>
            <w:vAlign w:val="center"/>
          </w:tcPr>
          <w:p w14:paraId="2E5034BB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转化中心主任</w:t>
            </w:r>
          </w:p>
        </w:tc>
        <w:tc>
          <w:tcPr>
            <w:tcW w:w="816" w:type="dxa"/>
            <w:vAlign w:val="center"/>
          </w:tcPr>
          <w:p w14:paraId="734C68E2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289" w:firstLine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药学、中药学、生物医药、生物工程、生命科学等相关专业</w:t>
            </w:r>
          </w:p>
        </w:tc>
        <w:tc>
          <w:tcPr>
            <w:tcW w:w="456" w:type="dxa"/>
            <w:vAlign w:val="center"/>
          </w:tcPr>
          <w:p w14:paraId="5A604320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right="15" w:right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  <w14:ligatures w14:val="standardContextual"/>
              </w:rPr>
              <w:t>1</w:t>
            </w:r>
          </w:p>
        </w:tc>
        <w:tc>
          <w:tcPr>
            <w:tcW w:w="5533" w:type="dxa"/>
            <w:vAlign w:val="center"/>
          </w:tcPr>
          <w:p w14:paraId="79747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1.成果转化与技术转移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体系建设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负责成果转化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体系建设、专业技术经理人团队培养，监理规范的成果转化流程与管理制度。</w:t>
            </w:r>
          </w:p>
          <w:p w14:paraId="39590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2.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高潜力项目遴选与管理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负责挖掘、筛选高校、医院、科研院所及服务客户研发团队中的生物医药、医疗器械、大健康等领域技术成果，组织可行性评估、立项论证，统筹推进从概念验证、中试熟化、临床转化到产业化落地的管理。</w:t>
            </w:r>
          </w:p>
          <w:p w14:paraId="3EF00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临床对接与医工融合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统筹医工交叉、医企融合、临床对接等工作，对接服务客户研发团队，梳理科技成果，拓展成果转化渠道与合作资源。</w:t>
            </w:r>
          </w:p>
          <w:p w14:paraId="001B6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4.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知识产权管理与技术材料编制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负责知识产权管理与运营，组织编制各类技术材料（如商业计划书、技术报告等），为成果转化提供专业支撑。</w:t>
            </w:r>
          </w:p>
          <w:p w14:paraId="182A2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5.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科技计划项目申报与管理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：组织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国家级、省市级科技计划项目（如重点研发计划、成果转化专项、科技平台等）的申报、过程管理与验收。</w:t>
            </w:r>
          </w:p>
          <w:p w14:paraId="46744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6.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商务拓展与资源整合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开拓并维护与制药企业、投资机构、产业园区、政府单位、医院等的合作关系，主导技术转让、合作开发、作价投资等商务谈判与落地，开展产业服务、政策研究及项目申报。</w:t>
            </w:r>
          </w:p>
          <w:p w14:paraId="6D49F9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7.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完成上级交办的其他相关工作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。</w:t>
            </w:r>
          </w:p>
          <w:p w14:paraId="42607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5135" w:type="dxa"/>
            <w:vAlign w:val="center"/>
          </w:tcPr>
          <w:p w14:paraId="5DC3F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</w:p>
          <w:p w14:paraId="6CBFC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default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1.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年龄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原则上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不超过40岁；</w:t>
            </w:r>
          </w:p>
          <w:p w14:paraId="30E2B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2.全日制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硕士研究生及以上学历，药学、中药学、生物医药、生物工程、生命科学等相关专业背景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；</w:t>
            </w:r>
          </w:p>
          <w:p w14:paraId="43A87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具备8年以上生物医药行业项目管理、技术转移、商务拓展或相关研发管理工作经验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有国际合作与产业服务经验者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、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成功主导成果转化或政府重大项目管理案例者优先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；</w:t>
            </w:r>
          </w:p>
          <w:p w14:paraId="6AFBA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4.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熟悉科技成果转化全流程，具备医企融合、政企对接、产业平台运营、项目统筹等实操能力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。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熟悉医药研发流程、药品注册法规及知识产权相关法律。具备出色的项目策划、商业计划书撰写及商务谈判能力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；</w:t>
            </w:r>
          </w:p>
          <w:p w14:paraId="139DF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5.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熟悉湖北生物医药产业生态，拥有丰富的企业、医院、政府、投资机构等行业资源网络，能独立开拓合作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；</w:t>
            </w:r>
          </w:p>
          <w:p w14:paraId="55906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6.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具有较强的团队领导力、组织协调能力、沟通表达能力、跨部门协作能力及文字写作能力，能有效激励团队，工作严谨务实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；</w:t>
            </w:r>
          </w:p>
          <w:p w14:paraId="45319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7.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责任心强，具备开拓精神与良好的职业操守，能承受工作压力，适应科研工作的挑战性与不确定性。</w:t>
            </w:r>
          </w:p>
          <w:p w14:paraId="31A165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1" w:leftChars="0" w:right="15" w:rightChars="0" w:firstLine="4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</w:p>
        </w:tc>
        <w:tc>
          <w:tcPr>
            <w:tcW w:w="648" w:type="dxa"/>
            <w:vAlign w:val="center"/>
          </w:tcPr>
          <w:p w14:paraId="0D2AE16E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3" w:line="228" w:lineRule="auto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16"/>
                <w:szCs w:val="16"/>
                <w:highlight w:val="none"/>
                <w:lang w:val="en-US" w:eastAsia="zh-CN" w:bidi="ar-SA"/>
              </w:rPr>
              <w:t>近期</w:t>
            </w:r>
          </w:p>
        </w:tc>
        <w:tc>
          <w:tcPr>
            <w:tcW w:w="591" w:type="dxa"/>
            <w:vAlign w:val="center"/>
          </w:tcPr>
          <w:p w14:paraId="410B22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20" w:line="200" w:lineRule="exact"/>
              <w:ind w:left="25" w:leftChars="0" w:right="15" w:righ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武汉</w:t>
            </w:r>
          </w:p>
        </w:tc>
      </w:tr>
      <w:tr w14:paraId="24964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4" w:hRule="atLeast"/>
          <w:jc w:val="center"/>
        </w:trPr>
        <w:tc>
          <w:tcPr>
            <w:tcW w:w="394" w:type="dxa"/>
            <w:vAlign w:val="center"/>
          </w:tcPr>
          <w:p w14:paraId="3204797B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4</w:t>
            </w:r>
          </w:p>
        </w:tc>
        <w:tc>
          <w:tcPr>
            <w:tcW w:w="684" w:type="dxa"/>
            <w:vAlign w:val="center"/>
          </w:tcPr>
          <w:p w14:paraId="067787B9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湖北长江科创服务集团有限公司</w:t>
            </w:r>
          </w:p>
        </w:tc>
        <w:tc>
          <w:tcPr>
            <w:tcW w:w="600" w:type="dxa"/>
            <w:vAlign w:val="center"/>
          </w:tcPr>
          <w:p w14:paraId="1CB549B0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湖北省医药工业研究院有限公司</w:t>
            </w:r>
          </w:p>
        </w:tc>
        <w:tc>
          <w:tcPr>
            <w:tcW w:w="564" w:type="dxa"/>
            <w:vAlign w:val="center"/>
          </w:tcPr>
          <w:p w14:paraId="4746C1D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高级商务经理</w:t>
            </w:r>
          </w:p>
        </w:tc>
        <w:tc>
          <w:tcPr>
            <w:tcW w:w="816" w:type="dxa"/>
            <w:vAlign w:val="center"/>
          </w:tcPr>
          <w:p w14:paraId="4A40B123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药学、生物医学、电子商务、市场营销等相关专业</w:t>
            </w:r>
          </w:p>
        </w:tc>
        <w:tc>
          <w:tcPr>
            <w:tcW w:w="456" w:type="dxa"/>
            <w:vAlign w:val="center"/>
          </w:tcPr>
          <w:p w14:paraId="570A7B5B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1</w:t>
            </w:r>
          </w:p>
        </w:tc>
        <w:tc>
          <w:tcPr>
            <w:tcW w:w="5533" w:type="dxa"/>
            <w:vAlign w:val="center"/>
          </w:tcPr>
          <w:p w14:paraId="0CFCA853">
            <w:pPr>
              <w:keepLines/>
              <w:widowControl/>
              <w:numPr>
                <w:ilvl w:val="0"/>
                <w:numId w:val="0"/>
              </w:numPr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 xml:space="preserve">参与大健康产品（含药品、保健食品、功能性食品等）新项目立项调研、可行性分析与立项评估。 </w:t>
            </w:r>
          </w:p>
          <w:p w14:paraId="2BB3B9DA">
            <w:pPr>
              <w:keepLines/>
              <w:widowControl/>
              <w:numPr>
                <w:ilvl w:val="0"/>
                <w:numId w:val="0"/>
              </w:numPr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2.跟踪医药与大健康行业政策、市场趋势、技术动态及竞争格局，为公司产品规划、管线布局提供商务侧决策支持。</w:t>
            </w:r>
          </w:p>
          <w:p w14:paraId="40FEDCFD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3.主导或参与产业化合作、技术转让、委托生产、渠道合作等商务谈判，拟定合作方案、合同条款并推动签约落地。</w:t>
            </w:r>
          </w:p>
          <w:p w14:paraId="1864DB7E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4.负责合作伙伴（生产企业、渠道商、平台方等）的开发、评估、维护与关系管理，建立稳定合作生态。</w:t>
            </w:r>
          </w:p>
          <w:p w14:paraId="496883A9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 xml:space="preserve">5.负责大健康产品线上（电商平台、新媒体渠道等）及线下（药店、商超、健康馆等）的上架准入、资料提报、资质对接与流程落地。 </w:t>
            </w:r>
          </w:p>
          <w:p w14:paraId="2901777A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 xml:space="preserve">6.协同产品、市场、合规等部门，制定产品上市商务策略、渠道政策与价格体系，保障产品顺利推向市场。 </w:t>
            </w:r>
          </w:p>
          <w:p w14:paraId="300CC617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 xml:space="preserve">7.具备一定团队管理能力，可带领商务小组开展日常工作，进行任务分配、过程跟踪与绩效辅导。 </w:t>
            </w:r>
          </w:p>
          <w:p w14:paraId="063366CD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/>
              </w:rPr>
              <w:t>8.完成领导交办的其他商务相关工作。</w:t>
            </w:r>
          </w:p>
        </w:tc>
        <w:tc>
          <w:tcPr>
            <w:tcW w:w="5135" w:type="dxa"/>
            <w:vAlign w:val="center"/>
          </w:tcPr>
          <w:p w14:paraId="427534FC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1.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年龄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原则上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不超过4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5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岁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，身体健康，能适应必要出差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2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.全日制硕士研究生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及以上学历，药学、生物医学、电子商务、市场营销等相关专业，条件优异者可适当放宽至本科学历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 xml:space="preserve">3.从事医药及大健康相关商务工作不少于5年，熟悉药品、保健食品、功能性食品等产品的立项、商务谈判、渠道准入与商业化全流程。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4.有团队管理经验，能独立带领小团队完成商务目标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5.熟悉医药及大健康行业政策法规、市场环境与主流渠道（线上+线下）运作模式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6.具备优秀的市场研判、商务谈判、合同撰写与风险把控能力，能独立主导产业化合作与渠道合作项目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熟练操作办公软件，具备良好的数据分析、报告撰写与跨部门沟通协调能力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 xml:space="preserve"> </w:t>
            </w:r>
          </w:p>
          <w:p w14:paraId="09152174">
            <w:pPr>
              <w:keepLines/>
              <w:widowControl/>
              <w:autoSpaceDE w:val="0"/>
              <w:autoSpaceDN w:val="0"/>
              <w:adjustRightInd w:val="0"/>
              <w:snapToGrid w:val="0"/>
              <w:spacing w:after="0" w:line="236" w:lineRule="auto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cr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7.具备较强的责任心、抗压能力与结果导向思维，认同国企文化，廉洁自律、保密意识强。</w:t>
            </w:r>
          </w:p>
        </w:tc>
        <w:tc>
          <w:tcPr>
            <w:tcW w:w="648" w:type="dxa"/>
            <w:vAlign w:val="center"/>
          </w:tcPr>
          <w:p w14:paraId="2186CD3C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近期</w:t>
            </w:r>
          </w:p>
        </w:tc>
        <w:tc>
          <w:tcPr>
            <w:tcW w:w="591" w:type="dxa"/>
            <w:vAlign w:val="center"/>
          </w:tcPr>
          <w:p w14:paraId="31D91B13">
            <w:pPr>
              <w:keepLines/>
              <w:widowControl/>
              <w:autoSpaceDE w:val="0"/>
              <w:autoSpaceDN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</w:rPr>
              <w:t>武汉</w:t>
            </w:r>
          </w:p>
        </w:tc>
      </w:tr>
    </w:tbl>
    <w:p w14:paraId="1B522379">
      <w:pPr>
        <w:spacing w:line="560" w:lineRule="exact"/>
        <w:contextualSpacing/>
        <w:rPr>
          <w:rFonts w:hint="eastAsia" w:ascii="黑体" w:hAnsi="黑体" w:eastAsia="黑体" w:cs="黑体"/>
          <w:color w:val="000000"/>
          <w:sz w:val="32"/>
          <w:szCs w:val="32"/>
        </w:rPr>
        <w:sectPr>
          <w:pgSz w:w="16838" w:h="11906" w:orient="landscape"/>
          <w:pgMar w:top="1587" w:right="2098" w:bottom="1474" w:left="1984" w:header="851" w:footer="992" w:gutter="0"/>
          <w:cols w:space="425" w:num="1"/>
          <w:docGrid w:type="lines" w:linePitch="312" w:charSpace="0"/>
        </w:sectPr>
      </w:pPr>
    </w:p>
    <w:tbl>
      <w:tblPr>
        <w:tblStyle w:val="41"/>
        <w:tblW w:w="1542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"/>
        <w:gridCol w:w="684"/>
        <w:gridCol w:w="600"/>
        <w:gridCol w:w="564"/>
        <w:gridCol w:w="816"/>
        <w:gridCol w:w="456"/>
        <w:gridCol w:w="5533"/>
        <w:gridCol w:w="5135"/>
        <w:gridCol w:w="648"/>
        <w:gridCol w:w="591"/>
      </w:tblGrid>
      <w:tr w14:paraId="07446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394" w:type="dxa"/>
            <w:vAlign w:val="center"/>
          </w:tcPr>
          <w:p w14:paraId="31BEED9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ind w:left="46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序号</w:t>
            </w:r>
          </w:p>
        </w:tc>
        <w:tc>
          <w:tcPr>
            <w:tcW w:w="684" w:type="dxa"/>
            <w:vAlign w:val="center"/>
          </w:tcPr>
          <w:p w14:paraId="2089E80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公司</w:t>
            </w:r>
          </w:p>
        </w:tc>
        <w:tc>
          <w:tcPr>
            <w:tcW w:w="600" w:type="dxa"/>
            <w:vAlign w:val="center"/>
          </w:tcPr>
          <w:p w14:paraId="273AD86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6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3"/>
                <w:kern w:val="0"/>
                <w:sz w:val="13"/>
                <w:szCs w:val="13"/>
                <w:lang w:eastAsia="en-US"/>
                <w14:ligatures w14:val="none"/>
              </w:rPr>
              <w:t>部门</w:t>
            </w:r>
          </w:p>
        </w:tc>
        <w:tc>
          <w:tcPr>
            <w:tcW w:w="564" w:type="dxa"/>
            <w:vAlign w:val="center"/>
          </w:tcPr>
          <w:p w14:paraId="52A3653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5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lang w:eastAsia="en-US"/>
                <w14:ligatures w14:val="none"/>
              </w:rPr>
              <w:t>需求岗位</w:t>
            </w:r>
          </w:p>
        </w:tc>
        <w:tc>
          <w:tcPr>
            <w:tcW w:w="816" w:type="dxa"/>
            <w:vAlign w:val="center"/>
          </w:tcPr>
          <w:p w14:paraId="37E3CE4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3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lang w:eastAsia="en-US"/>
                <w14:ligatures w14:val="none"/>
              </w:rPr>
              <w:t>专业类别</w:t>
            </w:r>
          </w:p>
        </w:tc>
        <w:tc>
          <w:tcPr>
            <w:tcW w:w="456" w:type="dxa"/>
            <w:vAlign w:val="center"/>
          </w:tcPr>
          <w:p w14:paraId="5164280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5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数量</w:t>
            </w:r>
          </w:p>
        </w:tc>
        <w:tc>
          <w:tcPr>
            <w:tcW w:w="5533" w:type="dxa"/>
            <w:vAlign w:val="center"/>
          </w:tcPr>
          <w:p w14:paraId="11C0D7D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3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lang w:eastAsia="en-US"/>
                <w14:ligatures w14:val="none"/>
              </w:rPr>
              <w:t>岗位职责</w:t>
            </w:r>
          </w:p>
        </w:tc>
        <w:tc>
          <w:tcPr>
            <w:tcW w:w="5135" w:type="dxa"/>
            <w:vAlign w:val="center"/>
          </w:tcPr>
          <w:p w14:paraId="5E85A9E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  <w:t>任职资格</w:t>
            </w:r>
          </w:p>
        </w:tc>
        <w:tc>
          <w:tcPr>
            <w:tcW w:w="648" w:type="dxa"/>
            <w:vAlign w:val="center"/>
          </w:tcPr>
          <w:p w14:paraId="7B4F790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</w:pPr>
            <w:r>
              <w:rPr>
                <w:rFonts w:ascii="黑体" w:hAnsi="黑体" w:eastAsia="黑体" w:cs="黑体"/>
                <w:snapToGrid w:val="0"/>
                <w:color w:val="000000"/>
                <w:spacing w:val="5"/>
                <w:kern w:val="0"/>
                <w:sz w:val="13"/>
                <w:szCs w:val="13"/>
                <w:highlight w:val="none"/>
                <w:lang w:eastAsia="en-US"/>
                <w14:ligatures w14:val="none"/>
              </w:rPr>
              <w:t>到岗时间</w:t>
            </w:r>
          </w:p>
        </w:tc>
        <w:tc>
          <w:tcPr>
            <w:tcW w:w="591" w:type="dxa"/>
            <w:vAlign w:val="center"/>
          </w:tcPr>
          <w:p w14:paraId="3A9A681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after="0" w:line="234" w:lineRule="auto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13"/>
                <w:szCs w:val="13"/>
                <w:highlight w:val="none"/>
                <w:lang w:eastAsia="zh-CN"/>
                <w14:ligatures w14:val="none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spacing w:val="4"/>
                <w:kern w:val="0"/>
                <w:sz w:val="13"/>
                <w:szCs w:val="13"/>
                <w:highlight w:val="none"/>
                <w:lang w:val="en-US" w:eastAsia="zh-CN"/>
                <w14:ligatures w14:val="none"/>
              </w:rPr>
              <w:t>工作地点</w:t>
            </w:r>
          </w:p>
        </w:tc>
      </w:tr>
      <w:tr w14:paraId="6037F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4" w:hRule="atLeast"/>
          <w:jc w:val="center"/>
        </w:trPr>
        <w:tc>
          <w:tcPr>
            <w:tcW w:w="394" w:type="dxa"/>
            <w:vAlign w:val="center"/>
          </w:tcPr>
          <w:p w14:paraId="6C70017F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5</w:t>
            </w:r>
          </w:p>
        </w:tc>
        <w:tc>
          <w:tcPr>
            <w:tcW w:w="684" w:type="dxa"/>
            <w:vAlign w:val="center"/>
          </w:tcPr>
          <w:p w14:paraId="247F1D64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湖北长江科创服务集团有限公司</w:t>
            </w:r>
          </w:p>
        </w:tc>
        <w:tc>
          <w:tcPr>
            <w:tcW w:w="600" w:type="dxa"/>
            <w:vAlign w:val="center"/>
          </w:tcPr>
          <w:p w14:paraId="491E733D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湖北华科投资有限公司</w:t>
            </w:r>
          </w:p>
        </w:tc>
        <w:tc>
          <w:tcPr>
            <w:tcW w:w="564" w:type="dxa"/>
            <w:vAlign w:val="center"/>
          </w:tcPr>
          <w:p w14:paraId="61AD61AE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园区工程岗</w:t>
            </w:r>
          </w:p>
        </w:tc>
        <w:tc>
          <w:tcPr>
            <w:tcW w:w="816" w:type="dxa"/>
            <w:vAlign w:val="center"/>
          </w:tcPr>
          <w:p w14:paraId="2B375A41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建筑、土木、园林、工程管理等相关专业</w:t>
            </w:r>
          </w:p>
        </w:tc>
        <w:tc>
          <w:tcPr>
            <w:tcW w:w="456" w:type="dxa"/>
            <w:vAlign w:val="center"/>
          </w:tcPr>
          <w:p w14:paraId="38D76A2D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5533" w:type="dxa"/>
            <w:vAlign w:val="center"/>
          </w:tcPr>
          <w:p w14:paraId="796E5062">
            <w:pPr>
              <w:keepNext w:val="0"/>
              <w:keepLines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5" w:leftChars="0" w:right="15" w:right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1. 按计划完成园区建筑物、公共区域及园林绿化设施的日常巡查，记录设施运行及绿化养护情况；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2. 执行设施维修、保养及小型改造任务，配合第三方施工单位完成现场作业；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3. 落实园区年度维护计划，做好维修、养护台账及资料整理；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4. 参与园区安全巡查、环境整治及节能基础操作；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en-US" w:bidi="ar-SA"/>
              </w:rPr>
              <w:t>5. 完成领导交办的其他现场操作类工作。</w:t>
            </w:r>
          </w:p>
        </w:tc>
        <w:tc>
          <w:tcPr>
            <w:tcW w:w="5135" w:type="dxa"/>
            <w:vAlign w:val="center"/>
          </w:tcPr>
          <w:p w14:paraId="498B3EC7">
            <w:pPr>
              <w:keepNext w:val="0"/>
              <w:keepLines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36" w:lineRule="auto"/>
              <w:ind w:left="0" w:leftChars="0" w:right="0" w:right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1.身体健康，年龄原则上不超过35周岁；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2.全日制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本科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及以上学历，建筑、土木、园林、工程管理等相关专业；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3.具有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年以上工程现场、设施运维或园林绿化养护相关经验，熟悉现场作业流程；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4.能识读CAD图纸，熟练使用Office办公软件；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5.责任心强，能适应现场作业，具备基本沟通能力；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t>6.具有施工员、安全员、园林绿化相关职业资格证书者优先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。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en-US" w:bidi="ar-SA"/>
              </w:rPr>
              <w:br w:type="textWrapping"/>
            </w:r>
          </w:p>
        </w:tc>
        <w:tc>
          <w:tcPr>
            <w:tcW w:w="648" w:type="dxa"/>
            <w:vAlign w:val="center"/>
          </w:tcPr>
          <w:p w14:paraId="32DA98F2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16"/>
                <w:szCs w:val="16"/>
                <w:highlight w:val="none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lang w:val="en-US" w:eastAsia="zh-CN" w:bidi="ar-SA"/>
              </w:rPr>
              <w:t>近期</w:t>
            </w:r>
          </w:p>
        </w:tc>
        <w:tc>
          <w:tcPr>
            <w:tcW w:w="591" w:type="dxa"/>
            <w:vAlign w:val="center"/>
          </w:tcPr>
          <w:p w14:paraId="3E7F9E98">
            <w:pPr>
              <w:keepNext w:val="0"/>
              <w:keepLines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0" w:line="234" w:lineRule="auto"/>
              <w:ind w:left="21" w:leftChars="0" w:right="15" w:rightChars="0" w:firstLine="4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7"/>
                <w:kern w:val="0"/>
                <w:sz w:val="16"/>
                <w:szCs w:val="16"/>
                <w:highlight w:val="none"/>
                <w:lang w:val="en-US" w:eastAsia="zh-CN" w:bidi="ar-SA"/>
              </w:rPr>
              <w:t>武汉</w:t>
            </w:r>
          </w:p>
        </w:tc>
      </w:tr>
    </w:tbl>
    <w:p w14:paraId="18B7EE48">
      <w:pPr>
        <w:spacing w:line="560" w:lineRule="exact"/>
        <w:contextualSpacing/>
        <w:jc w:val="both"/>
        <w:rPr>
          <w:rFonts w:hint="eastAsia" w:ascii="仿宋" w:hAnsi="仿宋" w:eastAsia="仿宋"/>
          <w:sz w:val="32"/>
          <w:szCs w:val="32"/>
        </w:rPr>
      </w:pPr>
    </w:p>
    <w:sectPr>
      <w:pgSz w:w="16838" w:h="11906" w:orient="landscape"/>
      <w:pgMar w:top="1587" w:right="2098" w:bottom="1474" w:left="198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F66831-A875-4A4E-A0E6-D371FAF168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042448-1E64-4A5C-A3D6-35FCA2928C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7A74A57-7192-43D4-B35D-DCAC4792E2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2B4B583-15DC-4E7F-A745-2C9F58B57F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F6B9E7-A381-41B7-89CB-16AF8FCFE77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4AF16ED-C953-4D53-88A2-A0D39D005E6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7135188-A6A4-4968-96ED-2A5E8CD1461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E95FF76-27AC-452E-B627-F5E254CC758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CD45655-CD75-4E4E-A916-D7B00DE6BD6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9C4"/>
    <w:rsid w:val="00014623"/>
    <w:rsid w:val="000851C9"/>
    <w:rsid w:val="00132B3F"/>
    <w:rsid w:val="0014113D"/>
    <w:rsid w:val="0018204D"/>
    <w:rsid w:val="001B455F"/>
    <w:rsid w:val="00305170"/>
    <w:rsid w:val="00354BCE"/>
    <w:rsid w:val="00393D11"/>
    <w:rsid w:val="003D6A2D"/>
    <w:rsid w:val="003F703B"/>
    <w:rsid w:val="00423227"/>
    <w:rsid w:val="00455C66"/>
    <w:rsid w:val="00472593"/>
    <w:rsid w:val="00516D99"/>
    <w:rsid w:val="005A5B5A"/>
    <w:rsid w:val="005E6BB9"/>
    <w:rsid w:val="00600132"/>
    <w:rsid w:val="00606D3A"/>
    <w:rsid w:val="006A4313"/>
    <w:rsid w:val="007902E7"/>
    <w:rsid w:val="007C7CF9"/>
    <w:rsid w:val="007D00A3"/>
    <w:rsid w:val="007E257D"/>
    <w:rsid w:val="007F39C6"/>
    <w:rsid w:val="008730FB"/>
    <w:rsid w:val="008C05A6"/>
    <w:rsid w:val="008F742F"/>
    <w:rsid w:val="00903E8F"/>
    <w:rsid w:val="009735DD"/>
    <w:rsid w:val="009D56DF"/>
    <w:rsid w:val="00A118D2"/>
    <w:rsid w:val="00AE79C4"/>
    <w:rsid w:val="00B136E7"/>
    <w:rsid w:val="00C27A64"/>
    <w:rsid w:val="00C27F24"/>
    <w:rsid w:val="00CC21F1"/>
    <w:rsid w:val="00D9671B"/>
    <w:rsid w:val="00DE7651"/>
    <w:rsid w:val="00E90246"/>
    <w:rsid w:val="00F11290"/>
    <w:rsid w:val="00F43DB2"/>
    <w:rsid w:val="00F5338D"/>
    <w:rsid w:val="00F5642D"/>
    <w:rsid w:val="00FA5B21"/>
    <w:rsid w:val="00FA7E66"/>
    <w:rsid w:val="013C4FD9"/>
    <w:rsid w:val="0240346D"/>
    <w:rsid w:val="039C377E"/>
    <w:rsid w:val="04A722F0"/>
    <w:rsid w:val="04B05649"/>
    <w:rsid w:val="04E2157A"/>
    <w:rsid w:val="05622199"/>
    <w:rsid w:val="099F5C8C"/>
    <w:rsid w:val="0A240659"/>
    <w:rsid w:val="0A7F6848"/>
    <w:rsid w:val="0BFB058E"/>
    <w:rsid w:val="0C986CCA"/>
    <w:rsid w:val="0EF75B1D"/>
    <w:rsid w:val="122A71BF"/>
    <w:rsid w:val="14511761"/>
    <w:rsid w:val="18A54B61"/>
    <w:rsid w:val="1A8372A2"/>
    <w:rsid w:val="1D4C3CCE"/>
    <w:rsid w:val="1DC17432"/>
    <w:rsid w:val="1DCF03C8"/>
    <w:rsid w:val="20BA4941"/>
    <w:rsid w:val="22B934C3"/>
    <w:rsid w:val="233C481F"/>
    <w:rsid w:val="248360DE"/>
    <w:rsid w:val="248F3F89"/>
    <w:rsid w:val="25834A18"/>
    <w:rsid w:val="2BA57D3C"/>
    <w:rsid w:val="2D497182"/>
    <w:rsid w:val="2E7131FD"/>
    <w:rsid w:val="2F8135BA"/>
    <w:rsid w:val="2F954D48"/>
    <w:rsid w:val="3165754F"/>
    <w:rsid w:val="31A747A0"/>
    <w:rsid w:val="3403648B"/>
    <w:rsid w:val="353A7A95"/>
    <w:rsid w:val="37FE02EA"/>
    <w:rsid w:val="3B8B4498"/>
    <w:rsid w:val="409D7AC0"/>
    <w:rsid w:val="42FA4AEF"/>
    <w:rsid w:val="448742D3"/>
    <w:rsid w:val="44CB034C"/>
    <w:rsid w:val="4709439F"/>
    <w:rsid w:val="473E4D65"/>
    <w:rsid w:val="4A876D22"/>
    <w:rsid w:val="4B2F2866"/>
    <w:rsid w:val="515873C6"/>
    <w:rsid w:val="521F7D97"/>
    <w:rsid w:val="536E5A80"/>
    <w:rsid w:val="55152518"/>
    <w:rsid w:val="57852FA8"/>
    <w:rsid w:val="5AE427B0"/>
    <w:rsid w:val="5CDE7FC6"/>
    <w:rsid w:val="5D0B6501"/>
    <w:rsid w:val="5EF85BE3"/>
    <w:rsid w:val="60AC0F7F"/>
    <w:rsid w:val="6211064A"/>
    <w:rsid w:val="626E5072"/>
    <w:rsid w:val="64CD29BA"/>
    <w:rsid w:val="6928166F"/>
    <w:rsid w:val="69F50851"/>
    <w:rsid w:val="6A925F9B"/>
    <w:rsid w:val="6C0A7BA6"/>
    <w:rsid w:val="6CD04811"/>
    <w:rsid w:val="6DEC661D"/>
    <w:rsid w:val="6E5D4C17"/>
    <w:rsid w:val="6E834BDF"/>
    <w:rsid w:val="6EA939B8"/>
    <w:rsid w:val="6F110BD6"/>
    <w:rsid w:val="6FD80511"/>
    <w:rsid w:val="70E5005C"/>
    <w:rsid w:val="7659339C"/>
    <w:rsid w:val="76DD0643"/>
    <w:rsid w:val="77084DAC"/>
    <w:rsid w:val="787C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next w:val="1"/>
    <w:qFormat/>
    <w:uiPriority w:val="0"/>
    <w:pPr>
      <w:spacing w:after="0" w:line="240" w:lineRule="auto"/>
      <w:ind w:firstLine="420" w:firstLineChars="200"/>
      <w:jc w:val="both"/>
    </w:pPr>
    <w:rPr>
      <w:rFonts w:ascii="Times New Roman" w:hAnsi="Times New Roman" w:eastAsia="宋体" w:cs="Times New Roman"/>
      <w:sz w:val="21"/>
      <w14:ligatures w14:val="none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styleId="16">
    <w:name w:val="Title"/>
    <w:basedOn w:val="1"/>
    <w:next w:val="1"/>
    <w:link w:val="30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8">
    <w:name w:val="Table Grid"/>
    <w:basedOn w:val="17"/>
    <w:qFormat/>
    <w:uiPriority w:val="0"/>
    <w:rPr>
      <w:rFonts w:ascii="Times New Roman" w:hAnsi="Times New Roman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">
    <w:name w:val="Strong"/>
    <w:basedOn w:val="19"/>
    <w:qFormat/>
    <w:uiPriority w:val="22"/>
    <w:rPr>
      <w:b/>
    </w:rPr>
  </w:style>
  <w:style w:type="character" w:customStyle="1" w:styleId="21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2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3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4">
    <w:name w:val="标题 4 字符"/>
    <w:basedOn w:val="19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5">
    <w:name w:val="标题 5 字符"/>
    <w:basedOn w:val="19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6">
    <w:name w:val="标题 6 字符"/>
    <w:basedOn w:val="19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7">
    <w:name w:val="标题 7 字符"/>
    <w:basedOn w:val="19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9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9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9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9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明显强调1"/>
    <w:basedOn w:val="19"/>
    <w:qFormat/>
    <w:uiPriority w:val="21"/>
    <w:rPr>
      <w:i/>
      <w:iCs/>
      <w:color w:val="2F5597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7">
    <w:name w:val="明显引用 字符"/>
    <w:basedOn w:val="19"/>
    <w:link w:val="36"/>
    <w:qFormat/>
    <w:uiPriority w:val="30"/>
    <w:rPr>
      <w:i/>
      <w:iCs/>
      <w:color w:val="2F5597" w:themeColor="accent1" w:themeShade="BF"/>
    </w:rPr>
  </w:style>
  <w:style w:type="character" w:customStyle="1" w:styleId="38">
    <w:name w:val="明显参考1"/>
    <w:basedOn w:val="19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39">
    <w:name w:val="公文正文"/>
    <w:basedOn w:val="1"/>
    <w:qFormat/>
    <w:uiPriority w:val="0"/>
    <w:pPr>
      <w:widowControl/>
      <w:adjustRightInd w:val="0"/>
      <w:snapToGrid w:val="0"/>
      <w:spacing w:after="0" w:line="560" w:lineRule="exact"/>
      <w:ind w:firstLine="200" w:firstLineChars="200"/>
    </w:pPr>
    <w:rPr>
      <w:rFonts w:ascii="Times New Roman" w:hAnsi="Times New Roman" w:eastAsia="仿宋_GB2312" w:cs="Times New Roman"/>
      <w:kern w:val="0"/>
      <w:sz w:val="32"/>
      <w14:ligatures w14:val="none"/>
    </w:rPr>
  </w:style>
  <w:style w:type="character" w:customStyle="1" w:styleId="40">
    <w:name w:val="页眉 字符"/>
    <w:basedOn w:val="19"/>
    <w:link w:val="13"/>
    <w:qFormat/>
    <w:uiPriority w:val="99"/>
    <w:rPr>
      <w:kern w:val="2"/>
      <w:sz w:val="18"/>
      <w:szCs w:val="18"/>
      <w14:ligatures w14:val="standardContextual"/>
    </w:rPr>
  </w:style>
  <w:style w:type="table" w:customStyle="1" w:styleId="4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2">
    <w:name w:val="正文_0"/>
    <w:qFormat/>
    <w:uiPriority w:val="0"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 w:eastAsia="宋体" w:cs="宋体"/>
      <w:snapToGrid w:val="0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4031</Words>
  <Characters>4113</Characters>
  <Lines>209</Lines>
  <Paragraphs>171</Paragraphs>
  <TotalTime>14</TotalTime>
  <ScaleCrop>false</ScaleCrop>
  <LinksUpToDate>false</LinksUpToDate>
  <CharactersWithSpaces>4193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2025-09-12T08:08:00Z</dcterms:created>
  <dc:creator>思佳 陈</dc:creator>
  <cp:lastModifiedBy>江淑姣</cp:lastModifiedBy>
  <cp:lastPrinted>2026-03-31T04:37:00Z</cp:lastPrinted>
  <dcterms:modified xsi:type="dcterms:W3CDTF">2026-05-28T02:02:31Z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eyJoZGlkIjoiYTU0ZWVkODFkYjE4MzIyMmUyZThlZGJhNDI4ZWI2ZDkiLCJ1c2VySWQiOiIxNjE5OTI4MzU5In0=</vt:lpwstr>
  </property>
  <property fmtid="{D5CDD505-2E9C-101B-9397-08002B2CF9AE}" pid="3" name="KSOProductBuildVer">
    <vt:lpwstr>2052-12.1.0.24657</vt:lpwstr>
  </property>
  <property fmtid="{D5CDD505-2E9C-101B-9397-08002B2CF9AE}" pid="4" name="ICV">
    <vt:lpwstr>61E9556AD4F94DC8BD1219410F440053_13</vt:lpwstr>
  </property>
</Properties>
</file>